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7451" w14:textId="1CE4C5B0" w:rsidR="0001313F" w:rsidRPr="00157705" w:rsidRDefault="00157705" w:rsidP="00F95C33">
      <w:pPr>
        <w:pStyle w:val="NoSpacing"/>
        <w:rPr>
          <w:rFonts w:ascii="Times New Roman" w:hAnsi="Times New Roman" w:cs="Times New Roman"/>
          <w:b/>
          <w:sz w:val="24"/>
        </w:rPr>
      </w:pPr>
      <w:r w:rsidRPr="00157705">
        <w:rPr>
          <w:rFonts w:ascii="Times New Roman" w:hAnsi="Times New Roman" w:cs="Times New Roman"/>
          <w:b/>
          <w:sz w:val="24"/>
        </w:rPr>
        <w:t>E</w:t>
      </w:r>
      <w:r w:rsidR="00F95C33" w:rsidRPr="00157705">
        <w:rPr>
          <w:rFonts w:ascii="Times New Roman" w:hAnsi="Times New Roman" w:cs="Times New Roman"/>
          <w:b/>
          <w:sz w:val="24"/>
        </w:rPr>
        <w:t xml:space="preserve">xample of a partial asset disposition </w:t>
      </w:r>
      <w:r w:rsidRPr="00157705">
        <w:rPr>
          <w:rFonts w:ascii="Times New Roman" w:hAnsi="Times New Roman" w:cs="Times New Roman"/>
          <w:b/>
          <w:sz w:val="24"/>
        </w:rPr>
        <w:t xml:space="preserve">(PAD) </w:t>
      </w:r>
      <w:r w:rsidR="00F95C33" w:rsidRPr="00157705">
        <w:rPr>
          <w:rFonts w:ascii="Times New Roman" w:hAnsi="Times New Roman" w:cs="Times New Roman"/>
          <w:b/>
          <w:sz w:val="24"/>
        </w:rPr>
        <w:t>employing the Producer Price Index</w:t>
      </w:r>
      <w:r w:rsidRPr="00157705">
        <w:rPr>
          <w:rFonts w:ascii="Times New Roman" w:hAnsi="Times New Roman" w:cs="Times New Roman"/>
          <w:b/>
          <w:sz w:val="24"/>
        </w:rPr>
        <w:t xml:space="preserve"> (PPI)</w:t>
      </w:r>
    </w:p>
    <w:p w14:paraId="3B387BA1" w14:textId="00EBA5E3" w:rsidR="00F95C33" w:rsidRDefault="00F95C33" w:rsidP="00F95C33">
      <w:pPr>
        <w:pStyle w:val="NoSpacing"/>
        <w:rPr>
          <w:rFonts w:ascii="Times New Roman" w:hAnsi="Times New Roman" w:cs="Times New Roman"/>
          <w:sz w:val="24"/>
        </w:rPr>
      </w:pPr>
    </w:p>
    <w:p w14:paraId="45421B85" w14:textId="48C8658F" w:rsidR="00F95C33" w:rsidRDefault="00F95C33" w:rsidP="00F95C33">
      <w:pPr>
        <w:pStyle w:val="NoSpacing"/>
        <w:rPr>
          <w:rFonts w:ascii="Times New Roman" w:hAnsi="Times New Roman" w:cs="Times New Roman"/>
          <w:sz w:val="24"/>
        </w:rPr>
      </w:pPr>
      <w:r>
        <w:rPr>
          <w:rFonts w:ascii="Times New Roman" w:hAnsi="Times New Roman" w:cs="Times New Roman"/>
          <w:sz w:val="24"/>
        </w:rPr>
        <w:t xml:space="preserve">Assumptions: </w:t>
      </w:r>
      <w:r>
        <w:rPr>
          <w:rFonts w:ascii="Times New Roman" w:hAnsi="Times New Roman" w:cs="Times New Roman"/>
          <w:sz w:val="24"/>
        </w:rPr>
        <w:tab/>
        <w:t>Taxpayer purchased an apartment building and placed it into service in May of 1997. In June of 2018, the Taxpayer replaced all of the windows, with similar windows, in the apartment building for $396,203, net of removal costs of the old/prior windows. As all of the windows were replaced, the Taxpayer must capitalize the costs of the new windows and depreciate them over the class life for residential buildings. The Taxpayer, can however, deduct the net remaining depreciable basis of the old/prior windows employing the following partial asset disposition calculations using the Producer Price Index</w:t>
      </w:r>
      <w:r w:rsidR="009E7F6E">
        <w:rPr>
          <w:rFonts w:ascii="Times New Roman" w:hAnsi="Times New Roman" w:cs="Times New Roman"/>
          <w:sz w:val="24"/>
        </w:rPr>
        <w:t>* (PPI)</w:t>
      </w:r>
      <w:r>
        <w:rPr>
          <w:rFonts w:ascii="Times New Roman" w:hAnsi="Times New Roman" w:cs="Times New Roman"/>
          <w:sz w:val="24"/>
        </w:rPr>
        <w:t>, in accordance with the tangible property regulations. Those example calculations are the following:</w:t>
      </w:r>
    </w:p>
    <w:p w14:paraId="14DA48EE" w14:textId="152C9A78" w:rsidR="00F95C33" w:rsidRDefault="00F95C33" w:rsidP="00F95C33">
      <w:pPr>
        <w:pStyle w:val="NoSpacing"/>
        <w:rPr>
          <w:rFonts w:ascii="Times New Roman" w:hAnsi="Times New Roman" w:cs="Times New Roman"/>
          <w:sz w:val="24"/>
        </w:rPr>
      </w:pPr>
    </w:p>
    <w:p w14:paraId="6B2EB66C" w14:textId="2B98653A" w:rsidR="00F95C33" w:rsidRDefault="00F95C33" w:rsidP="00F95C33">
      <w:pPr>
        <w:pStyle w:val="NoSpacing"/>
        <w:rPr>
          <w:rFonts w:ascii="Times New Roman" w:hAnsi="Times New Roman" w:cs="Times New Roman"/>
          <w:sz w:val="24"/>
        </w:rPr>
      </w:pPr>
      <w:r>
        <w:rPr>
          <w:rFonts w:ascii="Times New Roman" w:hAnsi="Times New Roman" w:cs="Times New Roman"/>
          <w:sz w:val="24"/>
        </w:rPr>
        <w:t>Cost of the replaced windows</w:t>
      </w:r>
      <w:r w:rsidR="009E7F6E">
        <w:rPr>
          <w:rFonts w:ascii="Times New Roman" w:hAnsi="Times New Roman" w:cs="Times New Roman"/>
          <w:sz w:val="24"/>
        </w:rPr>
        <w:t xml:space="preserve"> in June of 2018</w:t>
      </w:r>
      <w:r w:rsidR="009E7F6E">
        <w:rPr>
          <w:rFonts w:ascii="Times New Roman" w:hAnsi="Times New Roman" w:cs="Times New Roman"/>
          <w:sz w:val="24"/>
        </w:rPr>
        <w:tab/>
      </w:r>
      <w:r w:rsidR="009E7F6E">
        <w:rPr>
          <w:rFonts w:ascii="Times New Roman" w:hAnsi="Times New Roman" w:cs="Times New Roman"/>
          <w:sz w:val="24"/>
        </w:rPr>
        <w:tab/>
      </w:r>
      <w:r w:rsidR="009E7F6E">
        <w:rPr>
          <w:rFonts w:ascii="Times New Roman" w:hAnsi="Times New Roman" w:cs="Times New Roman"/>
          <w:sz w:val="24"/>
        </w:rPr>
        <w:tab/>
      </w:r>
      <w:r w:rsidR="009E7F6E">
        <w:rPr>
          <w:rFonts w:ascii="Times New Roman" w:hAnsi="Times New Roman" w:cs="Times New Roman"/>
          <w:sz w:val="24"/>
        </w:rPr>
        <w:tab/>
        <w:t>$</w:t>
      </w:r>
      <w:r w:rsidR="009E7F6E">
        <w:rPr>
          <w:rFonts w:ascii="Times New Roman" w:hAnsi="Times New Roman" w:cs="Times New Roman"/>
          <w:sz w:val="24"/>
        </w:rPr>
        <w:tab/>
      </w:r>
      <w:r w:rsidR="009E7F6E" w:rsidRPr="00D56D70">
        <w:rPr>
          <w:rFonts w:ascii="Times New Roman" w:hAnsi="Times New Roman" w:cs="Times New Roman"/>
          <w:sz w:val="24"/>
          <w:u w:val="double"/>
        </w:rPr>
        <w:t>396,203</w:t>
      </w:r>
    </w:p>
    <w:p w14:paraId="10703F22" w14:textId="18A462DA" w:rsidR="009E7F6E" w:rsidRDefault="009E7F6E" w:rsidP="00F95C33">
      <w:pPr>
        <w:pStyle w:val="NoSpacing"/>
        <w:rPr>
          <w:rFonts w:ascii="Times New Roman" w:hAnsi="Times New Roman" w:cs="Times New Roman"/>
          <w:sz w:val="24"/>
        </w:rPr>
      </w:pPr>
      <w:r>
        <w:rPr>
          <w:rFonts w:ascii="Times New Roman" w:hAnsi="Times New Roman" w:cs="Times New Roman"/>
          <w:sz w:val="24"/>
        </w:rPr>
        <w:t>PPI for May of 1997 (</w:t>
      </w:r>
      <w:proofErr w:type="gramStart"/>
      <w:r>
        <w:rPr>
          <w:rFonts w:ascii="Times New Roman" w:hAnsi="Times New Roman" w:cs="Times New Roman"/>
          <w:sz w:val="24"/>
        </w:rPr>
        <w:t>131.6)*</w:t>
      </w:r>
      <w:proofErr w:type="gramEnd"/>
      <w:r>
        <w:rPr>
          <w:rFonts w:ascii="Times New Roman" w:hAnsi="Times New Roman" w:cs="Times New Roman"/>
          <w:sz w:val="24"/>
        </w:rPr>
        <w:t xml:space="preserve"> </w:t>
      </w:r>
    </w:p>
    <w:p w14:paraId="03F61B5A" w14:textId="757113A4" w:rsidR="009E7F6E" w:rsidRDefault="009E7F6E" w:rsidP="00F95C33">
      <w:pPr>
        <w:pStyle w:val="NoSpacing"/>
        <w:rPr>
          <w:rFonts w:ascii="Times New Roman" w:hAnsi="Times New Roman" w:cs="Times New Roman"/>
          <w:sz w:val="24"/>
        </w:rPr>
      </w:pPr>
      <w:r>
        <w:rPr>
          <w:rFonts w:ascii="Times New Roman" w:hAnsi="Times New Roman" w:cs="Times New Roman"/>
          <w:sz w:val="24"/>
        </w:rPr>
        <w:t>PPI for June of 2018 (</w:t>
      </w:r>
      <w:proofErr w:type="gramStart"/>
      <w:r>
        <w:rPr>
          <w:rFonts w:ascii="Times New Roman" w:hAnsi="Times New Roman" w:cs="Times New Roman"/>
          <w:sz w:val="24"/>
        </w:rPr>
        <w:t>204.70)*</w:t>
      </w:r>
      <w:proofErr w:type="gramEnd"/>
    </w:p>
    <w:p w14:paraId="162CD0D3" w14:textId="7A390E9F" w:rsidR="009E7F6E" w:rsidRDefault="00D56D70" w:rsidP="00F95C33">
      <w:pPr>
        <w:pStyle w:val="NoSpacing"/>
        <w:rPr>
          <w:rFonts w:ascii="Times New Roman" w:hAnsi="Times New Roman" w:cs="Times New Roman"/>
          <w:sz w:val="24"/>
        </w:rPr>
      </w:pPr>
      <w:r>
        <w:rPr>
          <w:rFonts w:ascii="Times New Roman" w:hAnsi="Times New Roman" w:cs="Times New Roman"/>
          <w:sz w:val="24"/>
        </w:rPr>
        <w:t>Cost of window replacement, as determined using changes in PPI</w:t>
      </w:r>
    </w:p>
    <w:p w14:paraId="79F2EA09" w14:textId="6C4E63D6" w:rsidR="00D56D70" w:rsidRDefault="00D56D70" w:rsidP="00F95C33">
      <w:pPr>
        <w:pStyle w:val="NoSpacing"/>
        <w:rPr>
          <w:rFonts w:ascii="Times New Roman" w:hAnsi="Times New Roman" w:cs="Times New Roman"/>
          <w:sz w:val="24"/>
        </w:rPr>
      </w:pPr>
      <w:r>
        <w:rPr>
          <w:rFonts w:ascii="Times New Roman" w:hAnsi="Times New Roman" w:cs="Times New Roman"/>
          <w:sz w:val="24"/>
        </w:rPr>
        <w:t>(Calculations: $396,203 times 131.6 divide by 204.70)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254,716</w:t>
      </w:r>
    </w:p>
    <w:p w14:paraId="165901E7" w14:textId="6FAAC9D1" w:rsidR="00D56D70" w:rsidRDefault="00D56D70" w:rsidP="00F95C33">
      <w:pPr>
        <w:pStyle w:val="NoSpacing"/>
        <w:rPr>
          <w:rFonts w:ascii="Times New Roman" w:hAnsi="Times New Roman" w:cs="Times New Roman"/>
          <w:sz w:val="24"/>
        </w:rPr>
      </w:pPr>
    </w:p>
    <w:p w14:paraId="060D3B09" w14:textId="6FF8BC1F" w:rsidR="00D56D70" w:rsidRDefault="00D56D70" w:rsidP="00F95C33">
      <w:pPr>
        <w:pStyle w:val="NoSpacing"/>
        <w:rPr>
          <w:rFonts w:ascii="Times New Roman" w:hAnsi="Times New Roman" w:cs="Times New Roman"/>
          <w:sz w:val="24"/>
        </w:rPr>
      </w:pPr>
      <w:r>
        <w:rPr>
          <w:rFonts w:ascii="Times New Roman" w:hAnsi="Times New Roman" w:cs="Times New Roman"/>
          <w:sz w:val="24"/>
        </w:rPr>
        <w:t>Less: depreciation taken on that amount during the period of May of</w:t>
      </w:r>
    </w:p>
    <w:p w14:paraId="3455D54B" w14:textId="56F81E0C" w:rsidR="00D56D70" w:rsidRDefault="00D56D70" w:rsidP="00F95C33">
      <w:pPr>
        <w:pStyle w:val="NoSpacing"/>
        <w:rPr>
          <w:rFonts w:ascii="Times New Roman" w:hAnsi="Times New Roman" w:cs="Times New Roman"/>
          <w:sz w:val="24"/>
        </w:rPr>
      </w:pPr>
      <w:r>
        <w:rPr>
          <w:rFonts w:ascii="Times New Roman" w:hAnsi="Times New Roman" w:cs="Times New Roman"/>
          <w:sz w:val="24"/>
        </w:rPr>
        <w:t>1997 through June of 2018 (1.605% for mid-month convention of 1997</w:t>
      </w:r>
    </w:p>
    <w:p w14:paraId="380DBA49" w14:textId="4AAD28AC" w:rsidR="00D56D70" w:rsidRDefault="00D56D70" w:rsidP="00F95C33">
      <w:pPr>
        <w:pStyle w:val="NoSpacing"/>
        <w:rPr>
          <w:rFonts w:ascii="Times New Roman" w:hAnsi="Times New Roman" w:cs="Times New Roman"/>
          <w:sz w:val="24"/>
        </w:rPr>
      </w:pPr>
      <w:r>
        <w:rPr>
          <w:rFonts w:ascii="Times New Roman" w:hAnsi="Times New Roman" w:cs="Times New Roman"/>
          <w:sz w:val="24"/>
        </w:rPr>
        <w:t>Plus 2.564% for tax years 1998 through 2017, plus mid-month convention</w:t>
      </w:r>
    </w:p>
    <w:p w14:paraId="6FFE3CED" w14:textId="5F2C6A0C" w:rsidR="00D56D70" w:rsidRDefault="00D56D70" w:rsidP="00F95C33">
      <w:pPr>
        <w:pStyle w:val="NoSpacing"/>
        <w:rPr>
          <w:rFonts w:ascii="Times New Roman" w:hAnsi="Times New Roman" w:cs="Times New Roman"/>
          <w:sz w:val="24"/>
        </w:rPr>
      </w:pPr>
      <w:r>
        <w:rPr>
          <w:rFonts w:ascii="Times New Roman" w:hAnsi="Times New Roman" w:cs="Times New Roman"/>
          <w:sz w:val="24"/>
        </w:rPr>
        <w:t>of 1.391% for June of 2018 = 54.276% times 254,716)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 xml:space="preserve">   </w:t>
      </w:r>
      <w:r w:rsidRPr="00D56D70">
        <w:rPr>
          <w:rFonts w:ascii="Times New Roman" w:hAnsi="Times New Roman" w:cs="Times New Roman"/>
          <w:sz w:val="24"/>
          <w:u w:val="single"/>
        </w:rPr>
        <w:t>(</w:t>
      </w:r>
      <w:proofErr w:type="gramEnd"/>
      <w:r w:rsidRPr="00D56D70">
        <w:rPr>
          <w:rFonts w:ascii="Times New Roman" w:hAnsi="Times New Roman" w:cs="Times New Roman"/>
          <w:sz w:val="24"/>
          <w:u w:val="single"/>
        </w:rPr>
        <w:t>138,250)</w:t>
      </w:r>
    </w:p>
    <w:p w14:paraId="3D647A2B" w14:textId="52AFA0D5" w:rsidR="009E7F6E" w:rsidRDefault="009E7F6E" w:rsidP="00F95C33">
      <w:pPr>
        <w:pStyle w:val="NoSpacing"/>
        <w:rPr>
          <w:rFonts w:ascii="Times New Roman" w:hAnsi="Times New Roman" w:cs="Times New Roman"/>
          <w:sz w:val="24"/>
        </w:rPr>
      </w:pPr>
    </w:p>
    <w:p w14:paraId="36B9E3B8" w14:textId="7F24ED1E" w:rsidR="009E7F6E" w:rsidRDefault="00D56D70" w:rsidP="00F95C33">
      <w:pPr>
        <w:pStyle w:val="NoSpacing"/>
        <w:rPr>
          <w:rFonts w:ascii="Times New Roman" w:hAnsi="Times New Roman" w:cs="Times New Roman"/>
          <w:sz w:val="24"/>
        </w:rPr>
      </w:pPr>
      <w:r>
        <w:rPr>
          <w:rFonts w:ascii="Times New Roman" w:hAnsi="Times New Roman" w:cs="Times New Roman"/>
          <w:sz w:val="24"/>
        </w:rPr>
        <w:t>Equals the Partial Asset Disposition Employing the PPI Rollback Method</w:t>
      </w:r>
      <w:r w:rsidR="00157705">
        <w:rPr>
          <w:rFonts w:ascii="Times New Roman" w:hAnsi="Times New Roman" w:cs="Times New Roman"/>
          <w:sz w:val="24"/>
        </w:rPr>
        <w:tab/>
        <w:t>$</w:t>
      </w:r>
      <w:r w:rsidR="00157705">
        <w:rPr>
          <w:rFonts w:ascii="Times New Roman" w:hAnsi="Times New Roman" w:cs="Times New Roman"/>
          <w:sz w:val="24"/>
        </w:rPr>
        <w:tab/>
      </w:r>
      <w:r w:rsidR="00157705" w:rsidRPr="00157705">
        <w:rPr>
          <w:rFonts w:ascii="Times New Roman" w:hAnsi="Times New Roman" w:cs="Times New Roman"/>
          <w:sz w:val="24"/>
          <w:u w:val="double"/>
        </w:rPr>
        <w:t>116,466</w:t>
      </w:r>
    </w:p>
    <w:p w14:paraId="0B4B9808" w14:textId="6E1431A3" w:rsidR="009E7F6E" w:rsidRDefault="009E7F6E" w:rsidP="00F95C33">
      <w:pPr>
        <w:pStyle w:val="NoSpacing"/>
        <w:rPr>
          <w:rFonts w:ascii="Times New Roman" w:hAnsi="Times New Roman" w:cs="Times New Roman"/>
          <w:sz w:val="24"/>
        </w:rPr>
      </w:pPr>
    </w:p>
    <w:p w14:paraId="17C1260A" w14:textId="28D27A0D" w:rsidR="009E7F6E" w:rsidRDefault="00157705" w:rsidP="00F95C33">
      <w:pPr>
        <w:pStyle w:val="NoSpacing"/>
        <w:rPr>
          <w:rFonts w:ascii="Times New Roman" w:hAnsi="Times New Roman" w:cs="Times New Roman"/>
          <w:sz w:val="24"/>
        </w:rPr>
      </w:pPr>
      <w:r>
        <w:rPr>
          <w:rFonts w:ascii="Times New Roman" w:hAnsi="Times New Roman" w:cs="Times New Roman"/>
          <w:sz w:val="24"/>
        </w:rPr>
        <w:t xml:space="preserve">Thus, the partial asset disposition amount for the Taxpayer in 2018, if he or she elects to employ the partial asset disposition election in 2018, is a net deduction of $116,466. So. while the Taxpayer must capitalize its capital expenditure of $396,203, he or she is able to take a tax deduction related to the disposal of the net remaining depreciable basis of the prior capitalized windows of $116,466. </w:t>
      </w:r>
    </w:p>
    <w:p w14:paraId="26B3C77F" w14:textId="59F92A6D" w:rsidR="009E7F6E" w:rsidRDefault="009E7F6E" w:rsidP="00F95C33">
      <w:pPr>
        <w:pStyle w:val="NoSpacing"/>
        <w:rPr>
          <w:rFonts w:ascii="Times New Roman" w:hAnsi="Times New Roman" w:cs="Times New Roman"/>
          <w:sz w:val="24"/>
        </w:rPr>
      </w:pPr>
    </w:p>
    <w:p w14:paraId="71DE87C5" w14:textId="45C9E18F" w:rsidR="009E7F6E" w:rsidRDefault="009E7F6E" w:rsidP="00F95C33">
      <w:pPr>
        <w:pStyle w:val="NoSpacing"/>
        <w:rPr>
          <w:rFonts w:ascii="Times New Roman" w:hAnsi="Times New Roman" w:cs="Times New Roman"/>
          <w:sz w:val="24"/>
        </w:rPr>
      </w:pPr>
      <w:r>
        <w:rPr>
          <w:rFonts w:ascii="Times New Roman" w:hAnsi="Times New Roman" w:cs="Times New Roman"/>
          <w:sz w:val="24"/>
        </w:rPr>
        <w:t xml:space="preserve">*These PPI factors come from US Government BLS, found at </w:t>
      </w:r>
      <w:hyperlink r:id="rId4" w:history="1">
        <w:r w:rsidRPr="0089777F">
          <w:rPr>
            <w:rStyle w:val="Hyperlink"/>
            <w:rFonts w:ascii="Times New Roman" w:hAnsi="Times New Roman" w:cs="Times New Roman"/>
            <w:sz w:val="24"/>
          </w:rPr>
          <w:t>https://data.bls.gov/cgi-bin/surveymost?wp</w:t>
        </w:r>
      </w:hyperlink>
      <w:r>
        <w:rPr>
          <w:rFonts w:ascii="Times New Roman" w:hAnsi="Times New Roman" w:cs="Times New Roman"/>
          <w:sz w:val="24"/>
        </w:rPr>
        <w:t xml:space="preserve"> employing the table for Final Demand (seasonally adjusted) WPSFD4 with 1982 as the base year</w:t>
      </w:r>
      <w:r w:rsidR="00851352">
        <w:rPr>
          <w:rFonts w:ascii="Times New Roman" w:hAnsi="Times New Roman" w:cs="Times New Roman"/>
          <w:sz w:val="24"/>
        </w:rPr>
        <w:t xml:space="preserve">. If the Taxpayer chooses another base year, the following table and PPI factors will change accordingly. </w:t>
      </w:r>
    </w:p>
    <w:p w14:paraId="6CDEFA39" w14:textId="41323D4A" w:rsidR="00851352" w:rsidRDefault="00851352" w:rsidP="00F95C33">
      <w:pPr>
        <w:pStyle w:val="NoSpacing"/>
        <w:rPr>
          <w:rFonts w:ascii="Times New Roman" w:hAnsi="Times New Roman" w:cs="Times New Roman"/>
          <w:sz w:val="24"/>
        </w:rPr>
      </w:pPr>
    </w:p>
    <w:p w14:paraId="3F661EF8" w14:textId="2DA1174C" w:rsidR="00851352" w:rsidRDefault="00851352" w:rsidP="00F95C33">
      <w:pPr>
        <w:pStyle w:val="NoSpacing"/>
        <w:rPr>
          <w:rFonts w:ascii="Times New Roman" w:hAnsi="Times New Roman" w:cs="Times New Roman"/>
          <w:sz w:val="24"/>
        </w:rPr>
      </w:pPr>
    </w:p>
    <w:p w14:paraId="18077888" w14:textId="71A7BC8A" w:rsidR="00157705" w:rsidRDefault="00157705" w:rsidP="00F95C33">
      <w:pPr>
        <w:pStyle w:val="NoSpacing"/>
        <w:rPr>
          <w:rFonts w:ascii="Times New Roman" w:hAnsi="Times New Roman" w:cs="Times New Roman"/>
          <w:sz w:val="24"/>
        </w:rPr>
      </w:pPr>
    </w:p>
    <w:p w14:paraId="4AF8F0BE" w14:textId="4B38978B" w:rsidR="00157705" w:rsidRDefault="00157705" w:rsidP="00F95C33">
      <w:pPr>
        <w:pStyle w:val="NoSpacing"/>
        <w:rPr>
          <w:rFonts w:ascii="Times New Roman" w:hAnsi="Times New Roman" w:cs="Times New Roman"/>
          <w:sz w:val="24"/>
        </w:rPr>
      </w:pPr>
    </w:p>
    <w:p w14:paraId="551A8643" w14:textId="759D9F37" w:rsidR="00157705" w:rsidRDefault="00157705" w:rsidP="00F95C33">
      <w:pPr>
        <w:pStyle w:val="NoSpacing"/>
        <w:rPr>
          <w:rFonts w:ascii="Times New Roman" w:hAnsi="Times New Roman" w:cs="Times New Roman"/>
          <w:sz w:val="24"/>
        </w:rPr>
      </w:pPr>
    </w:p>
    <w:p w14:paraId="3AF1E9E1" w14:textId="6DA641F7" w:rsidR="00157705" w:rsidRDefault="00157705" w:rsidP="00F95C33">
      <w:pPr>
        <w:pStyle w:val="NoSpacing"/>
        <w:rPr>
          <w:rFonts w:ascii="Times New Roman" w:hAnsi="Times New Roman" w:cs="Times New Roman"/>
          <w:sz w:val="24"/>
        </w:rPr>
      </w:pPr>
    </w:p>
    <w:p w14:paraId="1E3D89C8" w14:textId="39DB8A9C" w:rsidR="00157705" w:rsidRDefault="00157705" w:rsidP="00F95C33">
      <w:pPr>
        <w:pStyle w:val="NoSpacing"/>
        <w:rPr>
          <w:rFonts w:ascii="Times New Roman" w:hAnsi="Times New Roman" w:cs="Times New Roman"/>
          <w:sz w:val="24"/>
        </w:rPr>
      </w:pPr>
    </w:p>
    <w:p w14:paraId="36614B0E" w14:textId="0F80B460" w:rsidR="00157705" w:rsidRDefault="00157705" w:rsidP="00F95C33">
      <w:pPr>
        <w:pStyle w:val="NoSpacing"/>
        <w:rPr>
          <w:rFonts w:ascii="Times New Roman" w:hAnsi="Times New Roman" w:cs="Times New Roman"/>
          <w:sz w:val="24"/>
        </w:rPr>
      </w:pPr>
    </w:p>
    <w:p w14:paraId="57948CA2" w14:textId="77777777" w:rsidR="00157705" w:rsidRDefault="00157705" w:rsidP="00F95C33">
      <w:pPr>
        <w:pStyle w:val="NoSpacing"/>
        <w:rPr>
          <w:rFonts w:ascii="Times New Roman" w:hAnsi="Times New Roman" w:cs="Times New Roman"/>
          <w:sz w:val="24"/>
        </w:rPr>
      </w:pPr>
    </w:p>
    <w:p w14:paraId="20398635" w14:textId="59DE62EA" w:rsidR="00157705" w:rsidRDefault="00157705" w:rsidP="00F95C33">
      <w:pPr>
        <w:pStyle w:val="NoSpacing"/>
        <w:rPr>
          <w:rFonts w:ascii="Times New Roman" w:hAnsi="Times New Roman" w:cs="Times New Roman"/>
          <w:sz w:val="24"/>
        </w:rPr>
      </w:pPr>
    </w:p>
    <w:p w14:paraId="438585AC" w14:textId="7465E914" w:rsidR="00157705" w:rsidRDefault="00157705" w:rsidP="00F95C33">
      <w:pPr>
        <w:pStyle w:val="NoSpacing"/>
        <w:rPr>
          <w:rFonts w:ascii="Times New Roman" w:hAnsi="Times New Roman" w:cs="Times New Roman"/>
          <w:sz w:val="24"/>
        </w:rPr>
      </w:pPr>
    </w:p>
    <w:p w14:paraId="04AB9D0E" w14:textId="46B4CE12" w:rsidR="00157705" w:rsidRDefault="00157705" w:rsidP="00F95C33">
      <w:pPr>
        <w:pStyle w:val="NoSpacing"/>
        <w:rPr>
          <w:rFonts w:ascii="Times New Roman" w:hAnsi="Times New Roman" w:cs="Times New Roman"/>
          <w:sz w:val="24"/>
        </w:rPr>
      </w:pPr>
    </w:p>
    <w:p w14:paraId="215253EB" w14:textId="541C92C7" w:rsidR="00157705" w:rsidRPr="00157705" w:rsidRDefault="00157705" w:rsidP="00F95C33">
      <w:pPr>
        <w:pStyle w:val="NoSpacing"/>
        <w:rPr>
          <w:rFonts w:ascii="Times New Roman" w:hAnsi="Times New Roman" w:cs="Times New Roman"/>
          <w:b/>
          <w:sz w:val="24"/>
        </w:rPr>
      </w:pPr>
      <w:r w:rsidRPr="00157705">
        <w:rPr>
          <w:rFonts w:ascii="Times New Roman" w:hAnsi="Times New Roman" w:cs="Times New Roman"/>
          <w:b/>
          <w:sz w:val="24"/>
        </w:rPr>
        <w:lastRenderedPageBreak/>
        <w:t xml:space="preserve">PPI Table used </w:t>
      </w:r>
      <w:r>
        <w:rPr>
          <w:rFonts w:ascii="Times New Roman" w:hAnsi="Times New Roman" w:cs="Times New Roman"/>
          <w:b/>
          <w:sz w:val="24"/>
        </w:rPr>
        <w:t xml:space="preserve">in above </w:t>
      </w:r>
      <w:bookmarkStart w:id="0" w:name="_GoBack"/>
      <w:bookmarkEnd w:id="0"/>
      <w:r w:rsidRPr="00157705">
        <w:rPr>
          <w:rFonts w:ascii="Times New Roman" w:hAnsi="Times New Roman" w:cs="Times New Roman"/>
          <w:b/>
          <w:sz w:val="24"/>
        </w:rPr>
        <w:t xml:space="preserve">example: </w:t>
      </w:r>
    </w:p>
    <w:p w14:paraId="7A6E9322" w14:textId="77777777" w:rsidR="00157705" w:rsidRDefault="00157705" w:rsidP="00F95C33">
      <w:pPr>
        <w:pStyle w:val="NoSpacing"/>
        <w:rPr>
          <w:rFonts w:ascii="Times New Roman" w:hAnsi="Times New Roman" w:cs="Times New Roman"/>
          <w:sz w:val="24"/>
        </w:rPr>
      </w:pPr>
    </w:p>
    <w:p w14:paraId="73444879" w14:textId="16D3F80F" w:rsidR="00851352" w:rsidRPr="00F95C33" w:rsidRDefault="00D56D70" w:rsidP="00F95C33">
      <w:pPr>
        <w:pStyle w:val="NoSpacing"/>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6C8644A6" wp14:editId="13455E85">
                <wp:simplePos x="0" y="0"/>
                <wp:positionH relativeFrom="column">
                  <wp:posOffset>2471606</wp:posOffset>
                </wp:positionH>
                <wp:positionV relativeFrom="paragraph">
                  <wp:posOffset>4759228</wp:posOffset>
                </wp:positionV>
                <wp:extent cx="868247" cy="880938"/>
                <wp:effectExtent l="0" t="0" r="0" b="71755"/>
                <wp:wrapNone/>
                <wp:docPr id="4" name="Arrow: Down 4"/>
                <wp:cNvGraphicFramePr/>
                <a:graphic xmlns:a="http://schemas.openxmlformats.org/drawingml/2006/main">
                  <a:graphicData uri="http://schemas.microsoft.com/office/word/2010/wordprocessingShape">
                    <wps:wsp>
                      <wps:cNvSpPr/>
                      <wps:spPr>
                        <a:xfrm rot="12397667">
                          <a:off x="0" y="0"/>
                          <a:ext cx="868247" cy="880938"/>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54A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94.6pt;margin-top:374.75pt;width:68.35pt;height:69.35pt;rotation:-1005140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" adj="10956" filled="f"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04D62CA8" wp14:editId="5CE0175D">
                <wp:simplePos x="0" y="0"/>
                <wp:positionH relativeFrom="column">
                  <wp:posOffset>1992629</wp:posOffset>
                </wp:positionH>
                <wp:positionV relativeFrom="paragraph">
                  <wp:posOffset>964132</wp:posOffset>
                </wp:positionV>
                <wp:extent cx="851095" cy="889882"/>
                <wp:effectExtent l="19050" t="76200" r="0" b="0"/>
                <wp:wrapNone/>
                <wp:docPr id="2" name="Arrow: Down 2"/>
                <wp:cNvGraphicFramePr/>
                <a:graphic xmlns:a="http://schemas.openxmlformats.org/drawingml/2006/main">
                  <a:graphicData uri="http://schemas.microsoft.com/office/word/2010/wordprocessingShape">
                    <wps:wsp>
                      <wps:cNvSpPr/>
                      <wps:spPr>
                        <a:xfrm rot="19707403">
                          <a:off x="0" y="0"/>
                          <a:ext cx="851095" cy="889882"/>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BDFEFF" id="Arrow: Down 2" o:spid="_x0000_s1026" type="#_x0000_t67" style="position:absolute;margin-left:156.9pt;margin-top:75.9pt;width:67pt;height:70.05pt;rotation:-206722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" adj="11271" filled="f" strokecolor="#1f3763 [1604]" strokeweight="1pt"/>
            </w:pict>
          </mc:Fallback>
        </mc:AlternateContent>
      </w:r>
      <w:r w:rsidR="00851352">
        <w:rPr>
          <w:noProof/>
        </w:rPr>
        <w:drawing>
          <wp:inline distT="0" distB="0" distL="0" distR="0" wp14:anchorId="4B542FC6" wp14:editId="7C36C00D">
            <wp:extent cx="6554590" cy="528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468" t="11924" r="42358" b="28741"/>
                    <a:stretch/>
                  </pic:blipFill>
                  <pic:spPr bwMode="auto">
                    <a:xfrm>
                      <a:off x="0" y="0"/>
                      <a:ext cx="6572551" cy="5296404"/>
                    </a:xfrm>
                    <a:prstGeom prst="rect">
                      <a:avLst/>
                    </a:prstGeom>
                    <a:ln>
                      <a:noFill/>
                    </a:ln>
                    <a:extLst>
                      <a:ext uri="{53640926-AAD7-44D8-BBD7-CCE9431645EC}">
                        <a14:shadowObscured xmlns:a14="http://schemas.microsoft.com/office/drawing/2010/main"/>
                      </a:ext>
                    </a:extLst>
                  </pic:spPr>
                </pic:pic>
              </a:graphicData>
            </a:graphic>
          </wp:inline>
        </w:drawing>
      </w:r>
    </w:p>
    <w:sectPr w:rsidR="00851352" w:rsidRPr="00F9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33"/>
    <w:rsid w:val="0001313F"/>
    <w:rsid w:val="00157705"/>
    <w:rsid w:val="007562B9"/>
    <w:rsid w:val="00851352"/>
    <w:rsid w:val="009E7F6E"/>
    <w:rsid w:val="00D56D70"/>
    <w:rsid w:val="00F9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2AE2"/>
  <w15:chartTrackingRefBased/>
  <w15:docId w15:val="{FFE8839B-8572-41C6-8803-58CC1D8F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C33"/>
    <w:pPr>
      <w:spacing w:after="0" w:line="240" w:lineRule="auto"/>
    </w:pPr>
  </w:style>
  <w:style w:type="character" w:styleId="Hyperlink">
    <w:name w:val="Hyperlink"/>
    <w:basedOn w:val="DefaultParagraphFont"/>
    <w:uiPriority w:val="99"/>
    <w:unhideWhenUsed/>
    <w:rsid w:val="009E7F6E"/>
    <w:rPr>
      <w:color w:val="0563C1" w:themeColor="hyperlink"/>
      <w:u w:val="single"/>
    </w:rPr>
  </w:style>
  <w:style w:type="character" w:styleId="UnresolvedMention">
    <w:name w:val="Unresolved Mention"/>
    <w:basedOn w:val="DefaultParagraphFont"/>
    <w:uiPriority w:val="99"/>
    <w:semiHidden/>
    <w:unhideWhenUsed/>
    <w:rsid w:val="009E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ata.bls.gov/cgi-bin/surveymost?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Wallace</dc:creator>
  <cp:keywords/>
  <dc:description/>
  <cp:lastModifiedBy>Eric Wallace</cp:lastModifiedBy>
  <cp:revision>1</cp:revision>
  <dcterms:created xsi:type="dcterms:W3CDTF">2019-01-19T20:18:00Z</dcterms:created>
  <dcterms:modified xsi:type="dcterms:W3CDTF">2019-01-19T21:36:00Z</dcterms:modified>
</cp:coreProperties>
</file>